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>
      <w:pPr>
        <w:spacing w:before="0" w:after="0"/>
        <w:ind w:left="5669" w:right="0"/>
        <w:jc w:val="left"/>
      </w:pPr>
    </w:p>
    <w:p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</w:t>
      </w:r>
      <w:r>
        <w:rPr>
          <w:rFonts w:ascii="Times New Roman" w:eastAsia="Times New Roman" w:hAnsi="Times New Roman" w:cs="Times New Roman"/>
          <w:b/>
          <w:caps/>
          <w:sz w:val="22"/>
        </w:rPr>
        <w:t>....................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Gminy Słopnice</w:t>
      </w:r>
    </w:p>
    <w:p>
      <w:pPr>
        <w:spacing w:before="4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 dnia .................... 2026 r.</w:t>
      </w:r>
    </w:p>
    <w:p>
      <w:pPr>
        <w:keepNext/>
        <w:spacing w:before="0" w:after="48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przyjęcia Programu opieki nad zwierzętami bezdomnymi oraz zapobiegania bezdomności zwierząt na terenie Gminy Słopnice</w:t>
      </w:r>
    </w:p>
    <w:p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 art. 18 ust. 2 pkt. 15) i art. 40 ust. 1 ustawy z dnia 8 marca 1990 roku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samorządzie gminnym (j.t.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Dz. 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2025r. poz. 1153 z późn. zm.), art. 11a ustawy z dnia 21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sierpnia 1997 roku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ochronie zwierząt (j.t. Dz. U. z 2023r. poz. 1580 z późn. zm.), w związku z art. 4 ust. 1 ustawy z dnia 20 lipca 2000 roku o ogłaszaniu aktów normatywnych i niektórych innych aktów prawnych (j.t. Dz. 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2019 roku poz. 1461) uchwala się co następuje:</w:t>
      </w:r>
    </w:p>
    <w:p>
      <w:pPr>
        <w:keepNext/>
        <w:spacing w:before="280" w:line="240" w:lineRule="auto"/>
        <w:jc w:val="center"/>
      </w:pPr>
      <w:r>
        <w:rPr>
          <w:rFonts w:ascii="Times New Roman" w:eastAsia="Times New Roman" w:hAnsi="Times New Roman" w:cs="Times New Roman"/>
          <w:b/>
          <w:sz w:val="22"/>
        </w:rPr>
        <w:t>§ 1. </w:t>
      </w:r>
    </w:p>
    <w:p>
      <w:pPr>
        <w:keepNext w:val="0"/>
        <w:keepLines/>
        <w:spacing w:before="120" w:after="12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Przyjmuje się „Program opieki nad zwierzętami bezdomnymi oraz zapobiegania bezdomności zwierząt na terenie Gminy Słopnice”.</w:t>
      </w:r>
    </w:p>
    <w:p>
      <w:pPr>
        <w:keepNext/>
        <w:spacing w:before="280" w:line="240" w:lineRule="auto"/>
        <w:jc w:val="center"/>
      </w:pPr>
      <w:r>
        <w:rPr>
          <w:rFonts w:ascii="Times New Roman" w:eastAsia="Times New Roman" w:hAnsi="Times New Roman" w:cs="Times New Roman"/>
          <w:b/>
          <w:sz w:val="22"/>
        </w:rPr>
        <w:t>§ 2. </w:t>
      </w:r>
    </w:p>
    <w:p>
      <w:pPr>
        <w:keepNext w:val="0"/>
        <w:keepLines/>
        <w:spacing w:before="120" w:after="12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Program opieki nad zwierzętami bezdomnymi oraz zapobiegania bezdomności zwierząt na terenie Gminy Słopnice ma zastosowanie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stosunku do zwierząt domowych,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szczególności do psów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kotów, w tym kotów wolnożyjących oraz zwierząt gospodarskich.</w:t>
      </w:r>
    </w:p>
    <w:p>
      <w:pPr>
        <w:keepNext w:val="0"/>
        <w:keepLines/>
        <w:spacing w:before="120" w:after="12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Celem Programu opieki nad zwierzętami bezdomnymi oraz zapobiegania bezdomności zwierząt na terenie Gminy Słopnice jest zapobieganie bezdomności zwierząt, ograniczanie populacji bezdomnych zwierząt, opieka nad zwierzętami bezdomnymi i opieka nad kotami wolnożyjącymi oraz promowanie prawidłowych postaw i zachowań człowieka w stosunku do zwierząt.</w:t>
      </w:r>
    </w:p>
    <w:p>
      <w:pPr>
        <w:keepNext/>
        <w:spacing w:before="280" w:line="240" w:lineRule="auto"/>
        <w:jc w:val="center"/>
      </w:pPr>
      <w:r>
        <w:rPr>
          <w:rFonts w:ascii="Times New Roman" w:eastAsia="Times New Roman" w:hAnsi="Times New Roman" w:cs="Times New Roman"/>
          <w:b/>
          <w:sz w:val="22"/>
        </w:rPr>
        <w:t>§ 3. </w:t>
      </w:r>
    </w:p>
    <w:p>
      <w:pPr>
        <w:keepNext w:val="0"/>
        <w:keepLines/>
        <w:spacing w:before="120" w:after="12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Gmina Słopnice zapewnia bezdomnym zwierzętom miejsce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"Schronisku dla bezdomnych zwierząt, Celina Pawluśkiewicz, ul. Kokoszków 101, 34-400 Nowy Targ".</w:t>
      </w:r>
    </w:p>
    <w:p>
      <w:pPr>
        <w:keepNext/>
        <w:spacing w:before="280" w:line="240" w:lineRule="auto"/>
        <w:jc w:val="center"/>
      </w:pPr>
      <w:r>
        <w:rPr>
          <w:rFonts w:ascii="Times New Roman" w:eastAsia="Times New Roman" w:hAnsi="Times New Roman" w:cs="Times New Roman"/>
          <w:b/>
          <w:sz w:val="22"/>
        </w:rPr>
        <w:t>§ 4. </w:t>
      </w:r>
    </w:p>
    <w:p>
      <w:pPr>
        <w:keepNext w:val="0"/>
        <w:keepLines/>
        <w:spacing w:before="120" w:after="12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Opieka nad wolnożyjącymi kotami,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ich dokarmianie, realizowana ma być poprzez:</w:t>
      </w:r>
    </w:p>
    <w:p>
      <w:pPr>
        <w:keepNext w:val="0"/>
        <w:keepLines w:val="0"/>
        <w:spacing w:before="120" w:after="120" w:line="240" w:lineRule="auto"/>
        <w:ind w:left="34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ustalanie miejsc,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przebywają koty wolnożyjące,</w:t>
      </w:r>
    </w:p>
    <w:p>
      <w:pPr>
        <w:keepNext w:val="0"/>
        <w:keepLines w:val="0"/>
        <w:spacing w:before="120" w:after="120" w:line="240" w:lineRule="auto"/>
        <w:ind w:left="34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razie potrzeby dokarmianie kotów wolnożyjących,</w:t>
      </w:r>
    </w:p>
    <w:p>
      <w:pPr>
        <w:keepNext w:val="0"/>
        <w:keepLines w:val="0"/>
        <w:spacing w:before="120" w:after="120" w:line="240" w:lineRule="auto"/>
        <w:ind w:left="34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podejmowanie interwencji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sprawach kotów wolnożyjących.</w:t>
      </w:r>
    </w:p>
    <w:p>
      <w:pPr>
        <w:keepNext/>
        <w:spacing w:before="280" w:line="240" w:lineRule="auto"/>
        <w:jc w:val="center"/>
      </w:pPr>
      <w:r>
        <w:rPr>
          <w:rFonts w:ascii="Times New Roman" w:eastAsia="Times New Roman" w:hAnsi="Times New Roman" w:cs="Times New Roman"/>
          <w:b/>
          <w:sz w:val="22"/>
        </w:rPr>
        <w:t>§ 5. </w:t>
      </w:r>
    </w:p>
    <w:p>
      <w:pPr>
        <w:keepNext w:val="0"/>
        <w:keepLines/>
        <w:spacing w:before="120" w:after="12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Odławianie bezdomnych zwierząt na terenie gminy ma charakter stały i prowadzone będzie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zaistnienia takiej potrzeby.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Odławianie wykonywał będzie podmiot posiadający uprawnienia do świadczenia usług w tym zakresie.</w:t>
      </w:r>
    </w:p>
    <w:p>
      <w:pPr>
        <w:keepNext/>
        <w:spacing w:before="280" w:line="240" w:lineRule="auto"/>
        <w:jc w:val="center"/>
      </w:pPr>
      <w:r>
        <w:rPr>
          <w:rFonts w:ascii="Times New Roman" w:eastAsia="Times New Roman" w:hAnsi="Times New Roman" w:cs="Times New Roman"/>
          <w:b/>
          <w:sz w:val="22"/>
        </w:rPr>
        <w:t>§ 6. </w:t>
      </w:r>
    </w:p>
    <w:p>
      <w:pPr>
        <w:keepNext w:val="0"/>
        <w:keepLines/>
        <w:spacing w:before="120" w:after="12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Obligatoryjną sterylizację lub kastrację zwierząt bezdomnych w schronisku dla zwierząt (z wyjątkiem zwierząt których wiek lub stan zdrowia nie pozwalają na wykonanie zabiegu), ma dokonywać "Schronisko dla bezdomnych zwierząt, Celina Pawluśkiewicz, ul. Kokoszków 101, 34-400 Nowy Targ".</w:t>
      </w:r>
    </w:p>
    <w:p>
      <w:pPr>
        <w:keepNext w:val="0"/>
        <w:keepLines/>
        <w:spacing w:before="120" w:after="12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Gmina Słopnice dofinansowywuje również zabiegi sterylizacji samic lub kastracji samców psów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kotów przebywających na terenie gminy Słopnice.</w:t>
      </w:r>
    </w:p>
    <w:p>
      <w:pPr>
        <w:keepNext w:val="0"/>
        <w:keepLines/>
        <w:spacing w:before="120" w:after="12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Określa się następujące zasady dofinansowania:</w:t>
      </w:r>
    </w:p>
    <w:p>
      <w:pPr>
        <w:keepNext w:val="0"/>
        <w:keepLines w:val="0"/>
        <w:spacing w:before="120" w:after="120" w:line="240" w:lineRule="auto"/>
        <w:ind w:left="34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dofinansowanie przysługuje osobom zamieszkałym na terenie Gminy Słopnice, do posiadanych na terenie gminy zwierząt stanowiących ich własność lub będących pod ich opieką.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Dofinansowanie przysługuje maksymalnie do dwóch sztuk psów lub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kotów rocznie,</w:t>
      </w:r>
    </w:p>
    <w:p>
      <w:pPr>
        <w:keepNext w:val="0"/>
        <w:keepLines w:val="0"/>
        <w:spacing w:before="120" w:after="120" w:line="240" w:lineRule="auto"/>
        <w:ind w:left="34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zabiegów sterylizacji samic lub kastracji samców dokonywał będzie „Gabinet Weterynaryjny s.c. Monika Wiśniewska, Tadeusz Tomera, 34-615 Słopnice 410”,</w:t>
      </w:r>
    </w:p>
    <w:p>
      <w:pPr>
        <w:keepNext w:val="0"/>
        <w:keepLines w:val="0"/>
        <w:spacing w:before="120" w:after="120" w:line="240" w:lineRule="auto"/>
        <w:ind w:left="34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właściciel lub opiekun chcący poddać zabiegowi posiadane zwierzę dostarcza je do w/w podmiotu,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przeprowadzenia zabiegu,</w:t>
      </w:r>
    </w:p>
    <w:p>
      <w:pPr>
        <w:keepNext w:val="0"/>
        <w:keepLines w:val="0"/>
        <w:spacing w:before="120" w:after="120" w:line="240" w:lineRule="auto"/>
        <w:ind w:left="34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Gmina Słopnice pokrywa 50 % (pięćdziesiąt procent) kosztów wykonywania zabiegów sterylizacji lub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kastracji,</w:t>
      </w:r>
    </w:p>
    <w:p>
      <w:pPr>
        <w:keepNext w:val="0"/>
        <w:keepLines w:val="0"/>
        <w:spacing w:before="120" w:after="120" w:line="240" w:lineRule="auto"/>
        <w:ind w:left="34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właściciel lub opiekun zwierzęcia pokrywa pozostałą część kosztu wykonania zabiegu,</w:t>
      </w:r>
    </w:p>
    <w:p>
      <w:pPr>
        <w:keepNext w:val="0"/>
        <w:keepLines w:val="0"/>
        <w:spacing w:before="120" w:after="120" w:line="240" w:lineRule="auto"/>
        <w:ind w:left="34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ilość zabiegów sterylizacji i kastracji zwierząt limitowana jest wysokością środków finansowych przeznaczonych na ten cel w budżecie Gminy Słopnice.</w:t>
      </w:r>
    </w:p>
    <w:p>
      <w:pPr>
        <w:keepNext w:val="0"/>
        <w:keepLines/>
        <w:spacing w:before="120" w:after="12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Gmina Słopnice pokrywa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całości koszty sterylizacji lub kastracji bezdomnych zwierząt przebywających na jej terenie.</w:t>
      </w:r>
    </w:p>
    <w:p>
      <w:pPr>
        <w:keepNext/>
        <w:spacing w:before="280" w:line="240" w:lineRule="auto"/>
        <w:jc w:val="center"/>
      </w:pPr>
      <w:r>
        <w:rPr>
          <w:rFonts w:ascii="Times New Roman" w:eastAsia="Times New Roman" w:hAnsi="Times New Roman" w:cs="Times New Roman"/>
          <w:b/>
          <w:sz w:val="22"/>
        </w:rPr>
        <w:t>§ 7. </w:t>
      </w:r>
    </w:p>
    <w:p>
      <w:pPr>
        <w:keepNext w:val="0"/>
        <w:keepLines/>
        <w:spacing w:before="120" w:after="12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Poszukiwanie właścicieli dla bezdomnych zwierząt realizowane ma być przez Gminę Słopnice poprzez:</w:t>
      </w:r>
    </w:p>
    <w:p>
      <w:pPr>
        <w:keepNext w:val="0"/>
        <w:keepLines w:val="0"/>
        <w:spacing w:before="120" w:after="120" w:line="240" w:lineRule="auto"/>
        <w:ind w:left="34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informowanie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możliwości adopcji bezdomnego zwierzęcia,</w:t>
      </w:r>
    </w:p>
    <w:p>
      <w:pPr>
        <w:keepNext w:val="0"/>
        <w:keepLines w:val="0"/>
        <w:spacing w:before="120" w:after="120" w:line="240" w:lineRule="auto"/>
        <w:ind w:left="34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prowadzenie działań zmierzających do pozyskiwania nowych opiekunów dla zwierząt,</w:t>
      </w:r>
    </w:p>
    <w:p>
      <w:pPr>
        <w:keepNext w:val="0"/>
        <w:keepLines w:val="0"/>
        <w:spacing w:before="120" w:after="120" w:line="240" w:lineRule="auto"/>
        <w:ind w:left="34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współdziałanie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społecznymi i innymi podmiotami w tym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zakresie.</w:t>
      </w:r>
    </w:p>
    <w:p>
      <w:pPr>
        <w:keepNext w:val="0"/>
        <w:keepLines/>
        <w:spacing w:before="120" w:after="12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Gmina Słopnice może prowadzić działania edukacyjne mające na celu podniesienie poziomu wiedzy mieszkańców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obowiązków, jakie ciążą na osobach utrzymujących zwierzęta domowe oraz zachęcające do adopcji bezdomnych zwierząt.</w:t>
      </w:r>
    </w:p>
    <w:p>
      <w:pPr>
        <w:keepNext/>
        <w:spacing w:before="280" w:line="240" w:lineRule="auto"/>
        <w:jc w:val="center"/>
      </w:pPr>
      <w:r>
        <w:rPr>
          <w:rFonts w:ascii="Times New Roman" w:eastAsia="Times New Roman" w:hAnsi="Times New Roman" w:cs="Times New Roman"/>
          <w:b/>
          <w:sz w:val="22"/>
        </w:rPr>
        <w:t>§ 8. </w:t>
      </w:r>
    </w:p>
    <w:p>
      <w:pPr>
        <w:keepNext w:val="0"/>
        <w:keepLines/>
        <w:spacing w:before="120" w:after="12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Gmina Słopnice pokrywa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całości koszty usypiania ślepych miotów psów i kotów.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Zabiegi usypiania ślepych miotów psów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kotów finansowane są wyłącznie właścicielom lub opiekunom zwierząt, którzy są zamieszkali na terenie Gminy Słopnice.</w:t>
      </w:r>
    </w:p>
    <w:p>
      <w:pPr>
        <w:keepNext w:val="0"/>
        <w:keepLines/>
        <w:spacing w:before="120" w:after="12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Usypiania ślepych miotów psów i kotów dokonywał będzie „Gabinet Weterynaryjny s.c. Monika Wiśniewska, Tadeusz Tomera, 34-615 Słopnice 410”.</w:t>
      </w:r>
    </w:p>
    <w:p>
      <w:pPr>
        <w:keepNext w:val="0"/>
        <w:keepLines/>
        <w:spacing w:before="120" w:after="12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Ilość zabiegów usypiania ślepych miotów limitowana jest wysokością środków finansowych przeznaczonych na ten cel w budżecie Gminy Słopnice.</w:t>
      </w:r>
    </w:p>
    <w:p>
      <w:pPr>
        <w:keepNext/>
        <w:spacing w:before="280" w:line="240" w:lineRule="auto"/>
        <w:jc w:val="center"/>
      </w:pPr>
      <w:r>
        <w:rPr>
          <w:rFonts w:ascii="Times New Roman" w:eastAsia="Times New Roman" w:hAnsi="Times New Roman" w:cs="Times New Roman"/>
          <w:b/>
          <w:sz w:val="22"/>
        </w:rPr>
        <w:t>§ 9. </w:t>
      </w:r>
    </w:p>
    <w:p>
      <w:pPr>
        <w:keepNext w:val="0"/>
        <w:keepLines/>
        <w:spacing w:before="120" w:after="12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Wskazuje się gospodarstwo rolne położone w Słopnicach nr 41, w celu zapewnienia miejsca dla zwierząt gospodarskich z terenu Gminy Słopnice.</w:t>
      </w:r>
    </w:p>
    <w:p>
      <w:pPr>
        <w:keepNext/>
        <w:spacing w:before="280" w:line="240" w:lineRule="auto"/>
        <w:jc w:val="center"/>
      </w:pPr>
      <w:r>
        <w:rPr>
          <w:rFonts w:ascii="Times New Roman" w:eastAsia="Times New Roman" w:hAnsi="Times New Roman" w:cs="Times New Roman"/>
          <w:b/>
          <w:sz w:val="22"/>
        </w:rPr>
        <w:t>§ 10. </w:t>
      </w:r>
    </w:p>
    <w:p>
      <w:pPr>
        <w:keepNext w:val="0"/>
        <w:keepLines/>
        <w:spacing w:before="120" w:after="12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Zapewnienie całodobowej opieki weterynaryjnej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przypadkach zdarzeń drogowych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udziałem zwierząt na terenie Gminy Słopnice realizować będzie „Gabinet Weterynaryjny s.c. Monika Wiśniewska, Tadeusz Tomera, 34-615 Słopnice 410”.</w:t>
      </w:r>
    </w:p>
    <w:p>
      <w:pPr>
        <w:keepNext/>
        <w:spacing w:before="280" w:line="240" w:lineRule="auto"/>
        <w:jc w:val="center"/>
      </w:pPr>
      <w:r>
        <w:rPr>
          <w:rFonts w:ascii="Times New Roman" w:eastAsia="Times New Roman" w:hAnsi="Times New Roman" w:cs="Times New Roman"/>
          <w:b/>
          <w:sz w:val="22"/>
        </w:rPr>
        <w:t>§ 11. </w:t>
      </w:r>
    </w:p>
    <w:p>
      <w:pPr>
        <w:keepNext w:val="0"/>
        <w:keepLines/>
        <w:spacing w:before="120" w:after="12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Środki finansowe na realizację zadań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„Programu opieki nad zwierzętami bezdomnymi oraz zapobiegania bezdomności zwierząt” zabezpieczane są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 Gminy Słopnice.</w:t>
      </w:r>
    </w:p>
    <w:p>
      <w:pPr>
        <w:keepNext w:val="0"/>
        <w:keepLines/>
        <w:spacing w:before="120" w:after="12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Wysokość środków finansowych przeznaczonych na realizację „Programu opieki nad zwierzętami bezdomnymi oraz zapobiegania bezdomności zwierząt na terenie Gminy Słopnice” wynosi 60.000,00 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na:</w:t>
      </w:r>
    </w:p>
    <w:p>
      <w:pPr>
        <w:keepNext w:val="0"/>
        <w:keepLines w:val="0"/>
        <w:spacing w:before="120" w:after="120" w:line="240" w:lineRule="auto"/>
        <w:ind w:left="34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zapewnienie bezdomnym zwierzętom miejsca w schronisku dla zwierząt oraz obligatoryjną sterylizację albo kastrację zwierząt w tych schroniskach – 10.000,00 zł;</w:t>
      </w:r>
    </w:p>
    <w:p>
      <w:pPr>
        <w:keepNext w:val="0"/>
        <w:keepLines w:val="0"/>
        <w:spacing w:before="120" w:after="120" w:line="240" w:lineRule="auto"/>
        <w:ind w:left="34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opiekę nad wolno żyjącymi kotami, w tym ich dokarmianie – 2.000,00 zł;</w:t>
      </w:r>
    </w:p>
    <w:p>
      <w:pPr>
        <w:keepNext w:val="0"/>
        <w:keepLines w:val="0"/>
        <w:spacing w:before="120" w:after="120" w:line="240" w:lineRule="auto"/>
        <w:ind w:left="34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odławianie bezdomnych zwierząt – 2.000,00 zł;</w:t>
      </w:r>
    </w:p>
    <w:p>
      <w:pPr>
        <w:keepNext w:val="0"/>
        <w:keepLines w:val="0"/>
        <w:spacing w:before="120" w:after="120" w:line="240" w:lineRule="auto"/>
        <w:ind w:left="34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poszukiwanie właścicieli dla bezdomnych zwierząt – 10.000,00zł;</w:t>
      </w:r>
    </w:p>
    <w:p>
      <w:pPr>
        <w:keepNext w:val="0"/>
        <w:keepLines w:val="0"/>
        <w:spacing w:before="120" w:after="120" w:line="240" w:lineRule="auto"/>
        <w:ind w:left="34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usypianie ślepych miotów – 2.000,00 zł;</w:t>
      </w:r>
    </w:p>
    <w:p>
      <w:pPr>
        <w:keepNext w:val="0"/>
        <w:keepLines w:val="0"/>
        <w:spacing w:before="120" w:after="120" w:line="240" w:lineRule="auto"/>
        <w:ind w:left="34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wskazanie gospodarstwa rolnego w celu zapewnienia miejsca dla zwierząt gospodarskich – 2.000,00 zł;</w:t>
      </w:r>
    </w:p>
    <w:p>
      <w:pPr>
        <w:keepNext w:val="0"/>
        <w:keepLines w:val="0"/>
        <w:spacing w:before="120" w:after="120" w:line="240" w:lineRule="auto"/>
        <w:ind w:left="34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zapewnienie całodobowej opieki weterynaryjnej w przypadkach zdarzeń drogowych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udziałem zwierząt – 12.000,00 zł;</w:t>
      </w:r>
    </w:p>
    <w:p>
      <w:pPr>
        <w:keepNext w:val="0"/>
        <w:keepLines w:val="0"/>
        <w:spacing w:before="120" w:after="120" w:line="240" w:lineRule="auto"/>
        <w:ind w:left="34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dofinansowywanie zabiegów sterylizacji i kastracji zwierząt oraz inne działania przewidziane w „Programie opieki nad zwierzętami bezdomnymi i zapobiegania bezdomności zwierząt na terenie Gminy Słopnice” a nie wyszczególnione powyżej – 20.000,00 zł”.</w:t>
      </w:r>
    </w:p>
    <w:p>
      <w:pPr>
        <w:keepNext/>
        <w:spacing w:before="280" w:line="240" w:lineRule="auto"/>
        <w:jc w:val="center"/>
      </w:pPr>
      <w:r>
        <w:rPr>
          <w:rFonts w:ascii="Times New Roman" w:eastAsia="Times New Roman" w:hAnsi="Times New Roman" w:cs="Times New Roman"/>
          <w:b/>
          <w:sz w:val="22"/>
        </w:rPr>
        <w:t>§ 12. </w:t>
      </w:r>
    </w:p>
    <w:p>
      <w:pPr>
        <w:keepNext w:val="0"/>
        <w:keepLines/>
        <w:spacing w:before="120" w:after="12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Traci moc Uchwała Nr VIII/45/25 Rady Gminy Słopnice z dnia 28 marca 2025 roku w sprawie przyjęcia Programu  opieki nad zwierzętami bezdomnymi oraz zapobiegania bezdomności zwierząt na terenie Gminy Słopnice.</w:t>
      </w:r>
    </w:p>
    <w:p>
      <w:pPr>
        <w:keepNext/>
        <w:spacing w:before="280" w:line="240" w:lineRule="auto"/>
        <w:jc w:val="center"/>
      </w:pPr>
      <w:r>
        <w:rPr>
          <w:rFonts w:ascii="Times New Roman" w:eastAsia="Times New Roman" w:hAnsi="Times New Roman" w:cs="Times New Roman"/>
          <w:b/>
          <w:sz w:val="22"/>
        </w:rPr>
        <w:t>§ 13. </w:t>
      </w:r>
    </w:p>
    <w:p>
      <w:pPr>
        <w:keepNext w:val="0"/>
        <w:keepLines/>
        <w:spacing w:before="120" w:after="12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Wójtowi Gminy Słopnice.</w:t>
      </w:r>
    </w:p>
    <w:p>
      <w:pPr>
        <w:keepNext/>
        <w:spacing w:before="280" w:line="240" w:lineRule="auto"/>
        <w:jc w:val="center"/>
      </w:pPr>
      <w:r>
        <w:rPr>
          <w:rFonts w:ascii="Times New Roman" w:eastAsia="Times New Roman" w:hAnsi="Times New Roman" w:cs="Times New Roman"/>
          <w:b/>
          <w:sz w:val="22"/>
        </w:rPr>
        <w:t>§ 14. </w:t>
      </w:r>
    </w:p>
    <w:p>
      <w:pPr>
        <w:keepNext w:val="0"/>
        <w:keepLines/>
        <w:spacing w:before="120" w:after="12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 Dzienniku Urzędowym Województwa Małopolskiego i 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po upływie 14 dni od dnia ogłoszenia.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/>
        <w:keepLines w:val="0"/>
        <w:widowControl w:val="0"/>
        <w:numPr>
          <w:ilvl w:val="0"/>
          <w:numId w:val="2"/>
        </w:numPr>
        <w:suppressLineNumbers w:val="0"/>
        <w:shd w:val="clear" w:color="auto" w:fill="auto"/>
        <w:tabs>
          <w:tab w:val="left" w:pos="0"/>
        </w:tabs>
        <w:suppressAutoHyphens/>
        <w:spacing w:before="0" w:beforeAutospacing="0" w:after="0" w:afterAutospacing="0" w:line="240" w:lineRule="auto"/>
        <w:ind w:left="0" w:right="0" w:firstLine="0"/>
        <w:contextualSpacing w:val="0"/>
        <w:outlineLvl w:val="0"/>
        <w:rPr>
          <w:color w:val="000000"/>
          <w:sz w:val="24"/>
          <w:szCs w:val="20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Ustawa o ochronie zwierząt z dnia 21 sierpnia 1997 r. (j.t. Dz. U. z 202</w:t>
      </w:r>
      <w:r>
        <w:rPr>
          <w:color w:val="000000"/>
          <w:sz w:val="24"/>
          <w:szCs w:val="20"/>
          <w:shd w:val="clear" w:color="auto" w:fill="FFFFFF"/>
        </w:rPr>
        <w:t xml:space="preserve">3r.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poz. </w:t>
      </w:r>
      <w:r>
        <w:rPr>
          <w:color w:val="000000"/>
          <w:sz w:val="24"/>
          <w:szCs w:val="20"/>
          <w:shd w:val="clear" w:color="auto" w:fill="FFFFFF"/>
        </w:rPr>
        <w:t>1580 z późn. zm.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) w art. 11a zobowiązuje Radę Gminy do określania w drodze uchwały, corocznie do dnia 31 marca, programu opieki nad zwierzętami bezdomnymi oraz zapobiegania bezdomności zwierząt. </w:t>
      </w:r>
    </w:p>
    <w:p>
      <w:pPr>
        <w:keepNext/>
        <w:keepLines w:val="0"/>
        <w:widowControl w:val="0"/>
        <w:numPr>
          <w:ilvl w:val="0"/>
          <w:numId w:val="2"/>
        </w:numPr>
        <w:suppressLineNumbers w:val="0"/>
        <w:shd w:val="clear" w:color="auto" w:fill="auto"/>
        <w:tabs>
          <w:tab w:val="left" w:pos="0"/>
        </w:tabs>
        <w:suppressAutoHyphens/>
        <w:spacing w:before="0" w:beforeAutospacing="0" w:after="0" w:afterAutospacing="0" w:line="240" w:lineRule="auto"/>
        <w:ind w:left="0" w:right="0" w:firstLine="0"/>
        <w:contextualSpacing w:val="0"/>
        <w:outlineLvl w:val="0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W związku z powyższym przygotowany został projekt "Programu opieki nad zwierzętami bezdomnymi oraz zapobiegania bezdomności zwierząt na terenie Gminy Słopnice". Obejmuje on swoim zakresem realizację takich zadań jak: </w:t>
      </w:r>
    </w:p>
    <w:p>
      <w:pPr>
        <w:keepNext/>
        <w:keepLines w:val="0"/>
        <w:widowControl w:val="0"/>
        <w:numPr>
          <w:ilvl w:val="0"/>
          <w:numId w:val="2"/>
        </w:numPr>
        <w:suppressLineNumbers w:val="0"/>
        <w:shd w:val="clear" w:color="auto" w:fill="auto"/>
        <w:tabs>
          <w:tab w:val="left" w:pos="0"/>
        </w:tabs>
        <w:suppressAutoHyphens/>
        <w:spacing w:before="0" w:beforeAutospacing="0" w:after="0" w:afterAutospacing="0" w:line="240" w:lineRule="auto"/>
        <w:ind w:left="0" w:right="0" w:firstLine="0"/>
        <w:contextualSpacing w:val="0"/>
        <w:outlineLvl w:val="0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1) zapewnienie bezdomnym zwierzętom miejsca w schronisku dla zwierząt,</w:t>
      </w:r>
    </w:p>
    <w:p>
      <w:pPr>
        <w:keepNext/>
        <w:keepLines w:val="0"/>
        <w:widowControl w:val="0"/>
        <w:numPr>
          <w:ilvl w:val="0"/>
          <w:numId w:val="2"/>
        </w:numPr>
        <w:suppressLineNumbers w:val="0"/>
        <w:shd w:val="clear" w:color="auto" w:fill="auto"/>
        <w:tabs>
          <w:tab w:val="left" w:pos="0"/>
        </w:tabs>
        <w:suppressAutoHyphens/>
        <w:spacing w:before="0" w:beforeAutospacing="0" w:after="0" w:afterAutospacing="0" w:line="240" w:lineRule="auto"/>
        <w:ind w:left="335" w:right="0" w:hanging="335"/>
        <w:contextualSpacing w:val="0"/>
        <w:outlineLvl w:val="0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2) opiekę nad wolno żyjącymi kotami, w tym ich dokarmianie,</w:t>
      </w:r>
    </w:p>
    <w:p>
      <w:pPr>
        <w:keepNext/>
        <w:keepLines w:val="0"/>
        <w:widowControl w:val="0"/>
        <w:numPr>
          <w:ilvl w:val="0"/>
          <w:numId w:val="2"/>
        </w:numPr>
        <w:suppressLineNumbers w:val="0"/>
        <w:shd w:val="clear" w:color="auto" w:fill="auto"/>
        <w:tabs>
          <w:tab w:val="left" w:pos="0"/>
        </w:tabs>
        <w:suppressAutoHyphens/>
        <w:spacing w:before="0" w:beforeAutospacing="0" w:after="0" w:afterAutospacing="0" w:line="240" w:lineRule="auto"/>
        <w:ind w:left="335" w:right="0" w:hanging="335"/>
        <w:contextualSpacing w:val="0"/>
        <w:outlineLvl w:val="0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3) odławianie bezdomnych zwierząt,</w:t>
      </w:r>
    </w:p>
    <w:p>
      <w:pPr>
        <w:keepNext/>
        <w:keepLines w:val="0"/>
        <w:widowControl w:val="0"/>
        <w:numPr>
          <w:ilvl w:val="0"/>
          <w:numId w:val="2"/>
        </w:numPr>
        <w:suppressLineNumbers w:val="0"/>
        <w:shd w:val="clear" w:color="auto" w:fill="auto"/>
        <w:tabs>
          <w:tab w:val="left" w:pos="0"/>
        </w:tabs>
        <w:suppressAutoHyphens/>
        <w:spacing w:before="0" w:beforeAutospacing="0" w:after="0" w:afterAutospacing="0" w:line="240" w:lineRule="auto"/>
        <w:ind w:left="335" w:right="0" w:hanging="335"/>
        <w:contextualSpacing w:val="0"/>
        <w:outlineLvl w:val="0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4) obligatoryjną sterylizację albo kastrację zwierząt w schroniskach dla zwierząt,</w:t>
      </w:r>
    </w:p>
    <w:p>
      <w:pPr>
        <w:keepNext/>
        <w:keepLines w:val="0"/>
        <w:widowControl w:val="0"/>
        <w:numPr>
          <w:ilvl w:val="0"/>
          <w:numId w:val="2"/>
        </w:numPr>
        <w:suppressLineNumbers w:val="0"/>
        <w:shd w:val="clear" w:color="auto" w:fill="auto"/>
        <w:tabs>
          <w:tab w:val="left" w:pos="0"/>
        </w:tabs>
        <w:suppressAutoHyphens/>
        <w:spacing w:before="0" w:beforeAutospacing="0" w:after="0" w:afterAutospacing="0" w:line="240" w:lineRule="auto"/>
        <w:ind w:left="335" w:right="0" w:hanging="335"/>
        <w:contextualSpacing w:val="0"/>
        <w:outlineLvl w:val="0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5) poszukiwanie właścicieli dla bezdomnych zwierząt,</w:t>
      </w:r>
    </w:p>
    <w:p>
      <w:pPr>
        <w:keepNext/>
        <w:keepLines w:val="0"/>
        <w:widowControl w:val="0"/>
        <w:numPr>
          <w:ilvl w:val="0"/>
          <w:numId w:val="2"/>
        </w:numPr>
        <w:suppressLineNumbers w:val="0"/>
        <w:shd w:val="clear" w:color="auto" w:fill="auto"/>
        <w:tabs>
          <w:tab w:val="left" w:pos="0"/>
        </w:tabs>
        <w:suppressAutoHyphens/>
        <w:spacing w:before="0" w:beforeAutospacing="0" w:after="0" w:afterAutospacing="0" w:line="240" w:lineRule="auto"/>
        <w:ind w:left="335" w:right="0" w:hanging="335"/>
        <w:contextualSpacing w:val="0"/>
        <w:outlineLvl w:val="0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6) usypianie ślepych miotów;</w:t>
      </w:r>
    </w:p>
    <w:p>
      <w:pPr>
        <w:keepNext/>
        <w:keepLines w:val="0"/>
        <w:widowControl w:val="0"/>
        <w:numPr>
          <w:ilvl w:val="0"/>
          <w:numId w:val="2"/>
        </w:numPr>
        <w:suppressLineNumbers w:val="0"/>
        <w:shd w:val="clear" w:color="auto" w:fill="auto"/>
        <w:tabs>
          <w:tab w:val="left" w:pos="0"/>
        </w:tabs>
        <w:suppressAutoHyphens/>
        <w:spacing w:before="0" w:beforeAutospacing="0" w:after="0" w:afterAutospacing="0" w:line="240" w:lineRule="auto"/>
        <w:ind w:left="335" w:right="0" w:hanging="335"/>
        <w:contextualSpacing w:val="0"/>
        <w:outlineLvl w:val="0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7) wskazanie gospodarstwa rolnego w celu zapewnienia miejsca dla zwierząt gospodarskich,</w:t>
      </w:r>
    </w:p>
    <w:p>
      <w:pPr>
        <w:keepNext/>
        <w:keepLines w:val="0"/>
        <w:widowControl w:val="0"/>
        <w:numPr>
          <w:ilvl w:val="0"/>
          <w:numId w:val="2"/>
        </w:numPr>
        <w:suppressLineNumbers w:val="0"/>
        <w:shd w:val="clear" w:color="auto" w:fill="auto"/>
        <w:tabs>
          <w:tab w:val="left" w:pos="0"/>
        </w:tabs>
        <w:suppressAutoHyphens/>
        <w:spacing w:before="0" w:beforeAutospacing="0" w:after="0" w:afterAutospacing="0" w:line="240" w:lineRule="auto"/>
        <w:ind w:left="335" w:right="0" w:hanging="335"/>
        <w:contextualSpacing w:val="0"/>
        <w:outlineLvl w:val="0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8) zapewnienie całodobowej opieki weterynaryjnej w przypadkach zdarzeń drogowych z udziałem zwierząt.</w:t>
      </w:r>
    </w:p>
    <w:p>
      <w:pPr>
        <w:keepNext/>
        <w:keepLines w:val="0"/>
        <w:widowControl w:val="0"/>
        <w:suppressLineNumbers w:val="0"/>
        <w:shd w:val="clear" w:color="auto" w:fill="auto"/>
        <w:tabs>
          <w:tab w:val="left" w:pos="0"/>
        </w:tabs>
        <w:suppressAutoHyphens/>
        <w:spacing w:before="0" w:beforeAutospacing="0" w:after="0" w:afterAutospacing="0" w:line="240" w:lineRule="auto"/>
        <w:ind w:left="335" w:right="0" w:hanging="335"/>
        <w:contextualSpacing w:val="0"/>
        <w:outlineLvl w:val="0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0"/>
        </w:tabs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Projekt programu zosta</w:t>
      </w:r>
      <w:r>
        <w:rPr>
          <w:color w:val="000000"/>
          <w:szCs w:val="20"/>
          <w:shd w:val="clear" w:color="auto" w:fill="FFFFFF"/>
        </w:rPr>
        <w:t>nie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przesłany do zaopiniowania Powiatowemu Lekarzowi Weterynarii w Limanowej, dzierżawcom lub zarządcom obwodów łowieckich działających na obszarze Gminy Słopnice, Limanowskiemu Towarzystwu Opieki Nad Zwierzętami i Ochrony Środowiska oraz zosta</w:t>
      </w:r>
      <w:r>
        <w:rPr>
          <w:color w:val="000000"/>
          <w:szCs w:val="20"/>
          <w:shd w:val="clear" w:color="auto" w:fill="FFFFFF"/>
        </w:rPr>
        <w:t>nie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zamieszczony na stronie internetowej Gminy Słopnice.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0"/>
        </w:tabs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0"/>
        </w:tabs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0"/>
        </w:tabs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Środki na realizację zadania zostały zabezpieczone w budżecie Gminy Słopnice.</w:t>
      </w:r>
    </w:p>
    <w:sectPr>
      <w:footerReference w:type="default" r:id="rId5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1114AD86-1416-44DC-A18B-1F7114C2E5E3.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</w:tblPrEx>
      <w:tc>
        <w:tcPr>
          <w:tcW w:w="6403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1114AD86-1416-44DC-A18B-1F7114C2E5E3. Projekt</w:t>
          </w:r>
        </w:p>
      </w:tc>
      <w:tc>
        <w:tcPr>
          <w:tcW w:w="32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suff w:val="nothing"/>
      <w:lvlJc w:val="left"/>
      <w:pPr>
        <w:ind w:left="432" w:hanging="432"/>
      </w:pPr>
      <w:rPr>
        <w:color w:val="000000"/>
      </w:rPr>
    </w:lvl>
    <w:lvl w:ilvl="1">
      <w:start w:val="1"/>
      <w:numFmt w:val="decimal"/>
      <w:suff w:val="nothing"/>
      <w:lvlJc w:val="left"/>
      <w:pPr>
        <w:ind w:left="576" w:hanging="576"/>
      </w:pPr>
      <w:rPr>
        <w:color w:val="000000"/>
      </w:rPr>
    </w:lvl>
    <w:lvl w:ilvl="2">
      <w:start w:val="1"/>
      <w:numFmt w:val="decimal"/>
      <w:suff w:val="nothing"/>
      <w:lvlJc w:val="left"/>
      <w:pPr>
        <w:ind w:left="720" w:hanging="720"/>
      </w:pPr>
      <w:rPr>
        <w:color w:val="000000"/>
      </w:rPr>
    </w:lvl>
    <w:lvl w:ilvl="3">
      <w:start w:val="1"/>
      <w:numFmt w:val="decimal"/>
      <w:suff w:val="nothing"/>
      <w:lvlJc w:val="left"/>
      <w:pPr>
        <w:ind w:left="864" w:hanging="864"/>
      </w:pPr>
      <w:rPr>
        <w:color w:val="000000"/>
      </w:rPr>
    </w:lvl>
    <w:lvl w:ilvl="4">
      <w:start w:val="1"/>
      <w:numFmt w:val="decimal"/>
      <w:suff w:val="nothing"/>
      <w:lvlJc w:val="left"/>
      <w:pPr>
        <w:ind w:left="1008" w:hanging="1008"/>
      </w:pPr>
      <w:rPr>
        <w:color w:val="000000"/>
      </w:rPr>
    </w:lvl>
    <w:lvl w:ilvl="5">
      <w:start w:val="1"/>
      <w:numFmt w:val="decimal"/>
      <w:suff w:val="nothing"/>
      <w:lvlJc w:val="left"/>
      <w:pPr>
        <w:ind w:left="1152" w:hanging="1152"/>
      </w:pPr>
      <w:rPr>
        <w:color w:val="000000"/>
      </w:rPr>
    </w:lvl>
    <w:lvl w:ilvl="6">
      <w:start w:val="1"/>
      <w:numFmt w:val="decimal"/>
      <w:suff w:val="nothing"/>
      <w:lvlJc w:val="left"/>
      <w:pPr>
        <w:ind w:left="1296" w:hanging="1296"/>
      </w:pPr>
      <w:rPr>
        <w:color w:val="000000"/>
      </w:rPr>
    </w:lvl>
    <w:lvl w:ilvl="7">
      <w:start w:val="1"/>
      <w:numFmt w:val="decimal"/>
      <w:suff w:val="nothing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suff w:val="nothing"/>
      <w:lvlJc w:val="left"/>
      <w:pPr>
        <w:ind w:left="1584" w:hanging="1584"/>
      </w:pPr>
      <w:rPr>
        <w:color w:val="000000"/>
      </w:rPr>
    </w:lvl>
  </w:abstractNum>
  <w:abstractNum w:abstractNumId="1">
    <w:nsid w:val="00000002"/>
    <w:multiLevelType w:val="multilevel"/>
    <w:tmpl w:val="00000000"/>
    <w:lvl w:ilvl="0">
      <w:start w:val="1"/>
      <w:numFmt w:val="decimal"/>
      <w:suff w:val="nothing"/>
      <w:lvlJc w:val="left"/>
      <w:rPr>
        <w:color w:val="000000"/>
      </w:rPr>
    </w:lvl>
    <w:lvl w:ilvl="1">
      <w:start w:val="1"/>
      <w:numFmt w:val="decimal"/>
      <w:suff w:val="nothing"/>
      <w:lvlJc w:val="left"/>
      <w:rPr>
        <w:color w:val="000000"/>
      </w:rPr>
    </w:lvl>
    <w:lvl w:ilvl="2">
      <w:start w:val="1"/>
      <w:numFmt w:val="decimal"/>
      <w:suff w:val="nothing"/>
      <w:lvlJc w:val="left"/>
      <w:rPr>
        <w:color w:val="000000"/>
      </w:rPr>
    </w:lvl>
    <w:lvl w:ilvl="3">
      <w:start w:val="1"/>
      <w:numFmt w:val="decimal"/>
      <w:suff w:val="nothing"/>
      <w:lvlJc w:val="left"/>
      <w:rPr>
        <w:color w:val="000000"/>
      </w:rPr>
    </w:lvl>
    <w:lvl w:ilvl="4">
      <w:start w:val="1"/>
      <w:numFmt w:val="decimal"/>
      <w:suff w:val="nothing"/>
      <w:lvlJc w:val="left"/>
      <w:rPr>
        <w:color w:val="000000"/>
      </w:rPr>
    </w:lvl>
    <w:lvl w:ilvl="5">
      <w:start w:val="1"/>
      <w:numFmt w:val="decimal"/>
      <w:suff w:val="nothing"/>
      <w:lvlJc w:val="left"/>
      <w:rPr>
        <w:color w:val="000000"/>
      </w:rPr>
    </w:lvl>
    <w:lvl w:ilvl="6">
      <w:start w:val="1"/>
      <w:numFmt w:val="decimal"/>
      <w:suff w:val="nothing"/>
      <w:lvlJc w:val="left"/>
      <w:rPr>
        <w:color w:val="000000"/>
      </w:rPr>
    </w:lvl>
    <w:lvl w:ilvl="7">
      <w:start w:val="1"/>
      <w:numFmt w:val="decimal"/>
      <w:suff w:val="nothing"/>
      <w:lvlJc w:val="left"/>
      <w:rPr>
        <w:color w:val="000000"/>
      </w:rPr>
    </w:lvl>
    <w:lvl w:ilvl="8">
      <w:start w:val="1"/>
      <w:numFmt w:val="decimal"/>
      <w:suff w:val="nothing"/>
      <w:lvlJc w:val="left"/>
      <w:rPr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paragraph" w:styleId="Heading1">
    <w:name w:val="heading 1"/>
    <w:basedOn w:val="Normal"/>
    <w:next w:val="Normal"/>
    <w:pPr>
      <w:numPr>
        <w:numId w:val="1"/>
      </w:numPr>
      <w:suppressAutoHyphens/>
      <w:jc w:val="center"/>
      <w:outlineLvl w:val="0"/>
    </w:pPr>
    <w:rPr>
      <w:b/>
      <w:color w:val="000000"/>
      <w:sz w:val="24"/>
      <w:szCs w:val="20"/>
      <w:lang w:val="x-none" w:eastAsia="en-US" w:bidi="ar-SA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Słopnice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przyjęcia Programu opieki nad zwierzętami bezdomnymi oraz zapobiegania bezdomności zwierząt na terenie Gminy Słopnice</dc:subject>
  <dc:creator>T_Florek</dc:creator>
  <cp:lastModifiedBy>T_Florek</cp:lastModifiedBy>
  <cp:revision>1</cp:revision>
  <dcterms:created xsi:type="dcterms:W3CDTF">2026-01-26T14:42:33Z</dcterms:created>
  <dcterms:modified xsi:type="dcterms:W3CDTF">2026-01-26T14:42:33Z</dcterms:modified>
  <cp:category>Akt prawny</cp:category>
</cp:coreProperties>
</file>